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0C9" w:rsidRPr="00631A5E" w:rsidRDefault="00DF10C9" w:rsidP="00DF10C9">
      <w:pPr>
        <w:spacing w:after="0" w:line="240" w:lineRule="auto"/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</w:pPr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Ausschreibungstext Walpol </w:t>
      </w:r>
      <w:proofErr w:type="spellStart"/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Airbox</w:t>
      </w:r>
      <w:proofErr w:type="spellEnd"/>
      <w:r w:rsidRPr="00631A5E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Serie </w:t>
      </w:r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GBV  </w:t>
      </w:r>
      <w:r w:rsidR="000C496B"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>230V</w:t>
      </w:r>
      <w:bookmarkStart w:id="0" w:name="_GoBack"/>
      <w:bookmarkEnd w:id="0"/>
      <w:r>
        <w:rPr>
          <w:rFonts w:ascii="Arial" w:eastAsia="Times New Roman" w:hAnsi="Arial" w:cs="Arial"/>
          <w:b/>
          <w:color w:val="363636"/>
          <w:sz w:val="20"/>
          <w:szCs w:val="20"/>
          <w:lang w:eastAsia="de-DE"/>
        </w:rPr>
        <w:t xml:space="preserve"> :</w:t>
      </w:r>
    </w:p>
    <w:p w:rsidR="00DF10C9" w:rsidRDefault="00DF10C9" w:rsidP="00DF10C9">
      <w:pPr>
        <w:spacing w:after="0" w:line="240" w:lineRule="auto"/>
        <w:rPr>
          <w:rFonts w:ascii="Arial" w:eastAsia="Times New Roman" w:hAnsi="Arial" w:cs="Arial"/>
          <w:color w:val="363636"/>
          <w:sz w:val="20"/>
          <w:szCs w:val="20"/>
          <w:lang w:eastAsia="de-DE"/>
        </w:rPr>
      </w:pPr>
    </w:p>
    <w:p w:rsidR="000F063A" w:rsidRPr="001151D8" w:rsidRDefault="00DF10C9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proofErr w:type="spellStart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Airbox</w:t>
      </w:r>
      <w:proofErr w:type="spellEnd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für Fördermittel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temperaturen bis 120°C im Dauerbetrieb,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betriebssicher, zur einfachen, 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  <w:t>d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irekten Montage im Kanalsystem.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Gehäuse als Rahmenkonstruktion aus</w:t>
      </w:r>
      <w:r w:rsidR="00C059A6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Aluminium Hohlprofilen und Kunststoffecken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zur Gewährleistung höchstmöglicher</w:t>
      </w:r>
      <w:r w:rsidR="00C059A6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Schlagfestigkeit. Doppelschalige 20 mm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starke Seitenpaneelen aus verzinktem</w:t>
      </w:r>
      <w:r w:rsidR="00C059A6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Stahlblech, glatte Innenseiten, isoliert mit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="000F063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Mineralwolle zur Schall- und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Wärmedämmung. Abnehmbare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Revisionsöffnung. Eingebaute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proofErr w:type="spellStart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Kondensatwanne</w:t>
      </w:r>
      <w:proofErr w:type="spellEnd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mit integriertem 1"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Ablaufstutzen.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Freilaufendes Radiallaufrad aus Aluminium,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rückwärts gekrümmt. Laufrad nach VDI 2060,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Auswuchtgüte G 6.3, in zwei Ebenen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dynamisch gewuchtet nach ISO 1940 T1.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974094" w:rsidRPr="001151D8" w:rsidRDefault="00974094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Einfach </w:t>
      </w:r>
      <w:proofErr w:type="spellStart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revisionierbarer</w:t>
      </w:r>
      <w:proofErr w:type="spellEnd"/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,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spannungssteuerbarer Innenläufermotor,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IEC Normmotor (IP54), außerhalb des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Luftstromes angeordnet</w:t>
      </w:r>
      <w:r w:rsidR="001151D8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(gem. VDI 2052)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. Motorschutz durch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integrierte Thermokontakte mit ausgeführten</w:t>
      </w:r>
      <w:r w:rsid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Leitungen zum Anschluss an ein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Motorschutzschaltgerät. Drehzahlsteuerbar</w:t>
      </w:r>
    </w:p>
    <w:p w:rsidR="00974094" w:rsidRPr="001151D8" w:rsidRDefault="00974094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durch Spannungsabsenkung mit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Transformator oder FU-steuerbar.</w:t>
      </w:r>
    </w:p>
    <w:p w:rsidR="00974094" w:rsidRPr="001151D8" w:rsidRDefault="00974094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Klemmkasten </w:t>
      </w:r>
      <w:r w:rsid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am Motor.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Revisionsschalter vormontiert.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Multifunktionell einsetzbar, quadratischer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Anschluss, druckseitig.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proofErr w:type="spellStart"/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Ein</w:t>
      </w:r>
      <w:r w:rsidR="0063205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gedichtet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er</w:t>
      </w:r>
      <w:proofErr w:type="spellEnd"/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Bundkr</w:t>
      </w:r>
      <w:r w:rsidR="0063205A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gen saugseitig.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Ausblasrichtung variabel, kann vor Ort</w:t>
      </w:r>
      <w:r w:rsidR="00DF10C9"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jederzeit problemlos angepasst werden.</w:t>
      </w:r>
    </w:p>
    <w:p w:rsidR="000F063A" w:rsidRPr="001151D8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 </w:t>
      </w:r>
    </w:p>
    <w:p w:rsidR="000F063A" w:rsidRPr="00C059A6" w:rsidRDefault="000F063A" w:rsidP="001151D8">
      <w:pPr>
        <w:spacing w:after="0" w:line="240" w:lineRule="auto"/>
        <w:textAlignment w:val="top"/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</w:pP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Aufstellung im Innenbereich.</w:t>
      </w:r>
      <w:r w:rsidRPr="001151D8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br/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Mit entsprechendem Zubehör auch für</w:t>
      </w:r>
      <w:r w:rsidR="00DF10C9"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 xml:space="preserve"> </w:t>
      </w:r>
      <w:r w:rsidRPr="00C059A6">
        <w:rPr>
          <w:rFonts w:ascii="Arial" w:eastAsia="Times New Roman" w:hAnsi="Arial" w:cs="Arial"/>
          <w:color w:val="363636"/>
          <w:sz w:val="20"/>
          <w:szCs w:val="20"/>
          <w:bdr w:val="none" w:sz="0" w:space="0" w:color="auto" w:frame="1"/>
          <w:lang w:eastAsia="de-DE"/>
        </w:rPr>
        <w:t>Außenmontage geeignet.</w:t>
      </w:r>
    </w:p>
    <w:p w:rsidR="00BA2374" w:rsidRPr="00DF10C9" w:rsidRDefault="00BA2374" w:rsidP="000F063A">
      <w:pPr>
        <w:rPr>
          <w:sz w:val="20"/>
          <w:szCs w:val="20"/>
        </w:rPr>
      </w:pPr>
    </w:p>
    <w:sectPr w:rsidR="00BA2374" w:rsidRPr="00DF10C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421"/>
    <w:rsid w:val="000C496B"/>
    <w:rsid w:val="000F063A"/>
    <w:rsid w:val="001151D8"/>
    <w:rsid w:val="002B7A7A"/>
    <w:rsid w:val="00351821"/>
    <w:rsid w:val="00437E64"/>
    <w:rsid w:val="0063205A"/>
    <w:rsid w:val="00781421"/>
    <w:rsid w:val="00881D92"/>
    <w:rsid w:val="00974094"/>
    <w:rsid w:val="00BA2374"/>
    <w:rsid w:val="00C045CF"/>
    <w:rsid w:val="00C059A6"/>
    <w:rsid w:val="00DF10C9"/>
    <w:rsid w:val="00E7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7814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apple-converted-space">
    <w:name w:val="apple-converted-space"/>
    <w:basedOn w:val="Absatz-Standardschriftart"/>
    <w:rsid w:val="00781421"/>
  </w:style>
  <w:style w:type="character" w:customStyle="1" w:styleId="content-left">
    <w:name w:val="content-left"/>
    <w:basedOn w:val="Absatz-Standardschriftart"/>
    <w:rsid w:val="000F063A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0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063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3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83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7211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4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9000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2015-11-11T13:22:00Z</dcterms:created>
  <dcterms:modified xsi:type="dcterms:W3CDTF">2015-11-11T13:23:00Z</dcterms:modified>
</cp:coreProperties>
</file>